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22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220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249 компенсирующего вида»</w:t>
      </w: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220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220"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Разработала: КАШАРОВА Е.А., учитель-логопед.</w:t>
      </w: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«Техника ТРИЗ в развитии речи дошкольников с ТНР</w:t>
      </w:r>
      <w:r w:rsidRPr="00830220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».</w:t>
      </w:r>
    </w:p>
    <w:p w:rsidR="00830220" w:rsidRPr="00830220" w:rsidRDefault="00830220" w:rsidP="008302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F26E9F" w:rsidRPr="00830220" w:rsidRDefault="00F26E9F" w:rsidP="00830220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ТРИЗ – это теория решения изобр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етательских задач. Это технология полезна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 речевом развитии детей. В процессе  выполнения различных заданий пополняется словарный запас ребенка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специфика заданий стимулирует устную речь.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Основными целями ТРИЗ-образования для дошкольников являются: формирование связной речи на основе активизации творческого мышления для продуктивной познавательной, исследовательской и изобретательской деятельности; развитие тв</w:t>
      </w:r>
      <w:r w:rsidR="00FD5B9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орческих способностей. 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Достижению этих целей способствует решение следующих задач: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Осуществление системного подхода в ознакомлении детей с человеком и миром, формирование системного м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ышления.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Воспитание интереса к собственным открытиям через поисковую и исследовательскую деятельность.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Развитие творчества, воображения в разнообразной продуктивной деятельности.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решении ТРИЗ-задач используются следующие приемы: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графическая аналогия – умение обозначать каким-либо символом реальный образ или несколько образов, выделив из них общие признаки;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эмпатия – отождествление себя с рассматриваемым или отождествляемым предметом, вхождение в роль кого-либо или чего-либо;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мозговой штурм – умение давать большое количество идей в рамках зад</w:t>
      </w:r>
      <w:r w:rsidR="00FD5B9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анной темы и выбор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решения задачи;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морфологический анализ – умение давать разные варианты ответов в рамках двух показателей, производить оценку идей и детализировать удачные;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каталог – умение связывать в единую сюжетную линию наугад выбранных героев и их действия;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приемы типового фантазирования – умение делать фантастические преобразования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самого объекта, его свойств, составляющих, так и места функционирования, обитания с помощью приемов, заданных педагогом;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метод фокальных объектов (МФО) – подбор нетипичных свой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едмету, представление их и объяснение практического назначения нетипичных свойств.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Основным средством работы с детьми является педагогический поиск. Педагог не должен давать готовые знания, раскрывать перед ним истину, он должен учить ее находить. Если ребен</w:t>
      </w:r>
      <w:r w:rsidR="00FD5B9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ок задает вопрос, не надо сразу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FD5B9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авать готовы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й ответ. 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аводящими вопросами подвести к тому, чтобы реб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енок сам нашел ответ. Если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задает вопроса, тогда педагог должен указать противоречие. Тем самым он ставит ребенка в ситуа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цию, когда нужно найти ответ.</w:t>
      </w:r>
    </w:p>
    <w:p w:rsidR="0093327C" w:rsidRPr="00830220" w:rsidRDefault="007F6702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ассмотрим этапы работы: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- На первом этапе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знакомятся с каждым компонентом в отдельности в игровой форме. Это помогает увидеть в окружающей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действительности противоречия</w:t>
      </w:r>
      <w:proofErr w:type="gramStart"/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научить их формулир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овать. Можно применить такие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 «Угадай, что я загадала»</w:t>
      </w:r>
      <w:r w:rsidR="007F6702"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«Да-Нет»</w:t>
      </w:r>
    </w:p>
    <w:p w:rsidR="0093327C" w:rsidRPr="00830220" w:rsidRDefault="007F6702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оспитатель загадывает слово «Слон», дети задают вопросы (Это живое?</w:t>
      </w:r>
      <w:proofErr w:type="gramEnd"/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растение? Это животное? Оно большое? Оно живет в жарких странах? </w:t>
      </w:r>
      <w:proofErr w:type="gramStart"/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слон?), воспитатель отвечает только «да»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или «нет», пока </w:t>
      </w:r>
      <w:r w:rsidR="00FD6928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у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гадают дети. </w:t>
      </w:r>
      <w:proofErr w:type="gramEnd"/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Когда дети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научатся играть в эту игру,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начинают загадывать слова друг другу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Это могут быть объекты: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«Машина», «Роза», «Гриб», 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«Береза», «Вода», «Радуга» и др</w:t>
      </w:r>
      <w:proofErr w:type="gramStart"/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Упражнения в нахождении вещественно-полевых ресурсов помогают детям увидеть в объекте положительные и отрицательные качества. Игры: «Хорошо – плохо», «Черное –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белое»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Черное-белое</w:t>
      </w:r>
      <w:proofErr w:type="gramEnd"/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поднимает карточку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изображением белого домика, а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 называют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положительные качества объекта. Потом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поднимает карточку с изображением черного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домика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дети перечисляют отрицательные качества.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(Пример: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«Книга». Хорошо – из книг узнаешь много интересного.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лохо – они быстро рвутся)</w:t>
      </w:r>
      <w:proofErr w:type="gramEnd"/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Можно разбирать в качестве объектов: «Гусеница», «Волк», «Цветок», </w:t>
      </w:r>
      <w:r w:rsidR="007F6702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«Стульчик»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, «Таблетка», «Конфета»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«Наоборо</w:t>
      </w:r>
      <w:r w:rsidR="007F6702"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т» или «перевертыши» </w:t>
      </w:r>
      <w:proofErr w:type="gramStart"/>
      <w:r w:rsidR="007F6702"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 мячом).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бросает мяч ребенку и называет слово, а ребенок отвечает словом, противоположным по значению и возвращает ведущему мяч (хороший – плохой, стро</w:t>
      </w:r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ить - разрушать</w:t>
      </w:r>
      <w:proofErr w:type="gramStart"/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 на нахождение внешних и внутренних ресурсов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Пример «Помоги Золушке»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Золушка замесила тесто. Когда надо было раскатать его, то обнаружила, что скалки нет. А мачеха велела к обеду испечь пироги. Чем Золушке раскатать тесто?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Ответы детей: надо пойти к соседям, попросить у них;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сходить в магазин, купить; можно пустой бутылкой;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найти круглое полено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им раскатать; резать тесто маленькими кусочками, а потом чем-нибудь тяжелым прижимать.</w:t>
      </w:r>
    </w:p>
    <w:p w:rsidR="0093327C" w:rsidRPr="00830220" w:rsidRDefault="00EF642F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На втором этапе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предлагаются </w:t>
      </w:r>
      <w:r w:rsidR="0093327C"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игры с противоречиями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решают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ся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помощью алгоритма.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Пример: «Учеными выведена новая порода зайца. Внешне он, в общем-то, такой же, как и обычные зайцы, но только новый заяц черного цвета. Какая проблема возникнет у нового зайца? Как помочь новому зайцу выжить?»</w:t>
      </w:r>
    </w:p>
    <w:p w:rsidR="0093327C" w:rsidRPr="00830220" w:rsidRDefault="003713E6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Ответы детей: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(Охотиться на черного зайца легче лисе.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Особенно его хорошо видно на снегу. Теперь ему только под землей надо жить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Или, где только черная земля. Гулять ему  надо только ночью. </w:t>
      </w:r>
      <w:proofErr w:type="gramStart"/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Ж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ить с людьми, чтобы они заботились о нем, охраняли его)</w:t>
      </w:r>
      <w:proofErr w:type="gramEnd"/>
    </w:p>
    <w:p w:rsidR="0093327C" w:rsidRPr="00830220" w:rsidRDefault="00EF642F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Другой пример: </w:t>
      </w:r>
      <w:r w:rsidR="0093327C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идёт дождь. Какие положительные и отрицательные стороны этого явления.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Разрешение противоречий – это важный этап мыслительной деятельности ребенка. Для этого существует целая система методов и приемов, используемая педагогом в игровых и сказочных задачах.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Метод фокальных объектов (МФО)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перенесение свойств одного объекта или нескольких на другой.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Например, мяч. Какой он?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Смеющийся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, летающий,</w:t>
      </w:r>
      <w:r w:rsidR="003713E6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вкусный; рассказывающий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сказки.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Пользуясь методом МФО можно придумать фантастическое животное, придумать ему название, кто его родители, где он будет жить и чем питаться, или предложить картинки «забавные жи</w:t>
      </w:r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вотные», «пиктограммы».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Например, «Левообезьян». Его родители: лев и обезьянка. Живет в жарких странах. Очень быстро бегает по земле и ловко лазает по деревьям. Может быстро убежать от врагов и достать фрукты с высокого дерева.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Метод «Системный анализ»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(игра «Волшебный телевизор») помогает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функций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объектов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их взаимодействие по каждому подсистемному и надсистемному элементу.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Например</w:t>
      </w: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 Система «Лягушонок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». Подсистема (часть системы) – лапки, глаза, кровеносная система. Надсистема (более сложная система, в которую входит рассматриваемая система) – водоем.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 задает вопросы: «Что было бы, если бы все лягушки исчезли?», «Для чего они нужны?», «Какую пользу они приносят?» (Дети предлагают варианты своих ответов, суждений). В результате приходят к выводу, что все в мире устроено системно и если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нарушить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одно звено этой цепочки, то непременно нарушится другое звено (другая система).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ый этап работы</w:t>
      </w:r>
      <w:r w:rsidR="00EF642F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это работа со сказками, решение сказочных задач и придумывание новых сказок с помощью специальных методик.</w:t>
      </w:r>
    </w:p>
    <w:p w:rsidR="00EF642F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 «Каталог»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 суть в применении к синтезу сказок: построение связанного текста сказочного содержания осуществляется с помощью наугад выбранных носителей (героев, предметов, действий и т.д.). Метод создан для снятия психологической инерции и стереотипов в придумывании сказочных героев, их действий и описания места происходящего.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научить ребенка связывать в единую сюжетную линию случайно выбранные объекты, сформировать умение составлять сказочный текст по модели, в которой присутствуют два героя (положительный и отрицательный), имеющие свои цели; их друзья, помогающие эти цели достигнуть; определенное место.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Начиная с пяти лет объекты можно выбирать в книгах. Книги должны быть незнакомы детям.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Примерна</w:t>
      </w:r>
      <w:r w:rsidR="002335EA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цепочка вопросов для детей </w:t>
      </w:r>
      <w:r w:rsidR="00C34A1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4-х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лет: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Жил-был... Кто?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С кем он дружил?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Пришел злой... Кто?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помог друзьям спастись?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Постепенно цепочка вопросов увеличивается, и шестилетним детям задаются примерно следующие вопросы: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Жил-был... Кто? Какой он был? (Какое добро умел делать?)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Пошел гулять (путешествовать, смотреть...)... Куда?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Встретил кого злого? Какое зло этот отрицательный герой всем причинял?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Был у нашего героя друг. Кто? Какой он был? Как он мог помочь главному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герою? Что стало со злым героем?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Где наши друзья стали жить?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Что стали делать?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Правила поиска ответа на вопрос: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Задается вопрос детям. Например: «Жил-был кто?»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Ведущий открывает книгу на любой странице и предлагает ребенку указать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пальчиком на любое слово (например: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«Жил-был... карандаш!») Значит, история будет про карандаш, который попал в беду.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Следующий «ответ» на вопрос ищется на любой другой странице.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Если по сюжету должно быть имя существительное или глагол, а ребенок указал на другую часть речи, педагогу необходимо переделать слово в нужную часть речи, либо найти другое на этой же строчке.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время работы с книгой дети могут терять интерес к сочинительству. Для снятия этого эффекта необходимо: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«Собирать» сюжет в быстром темпе.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Использовать приемы драматизации.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Прекратить искать «ответы» в книге, а придумывать вместе с детьми окончание истории, используя элементы «мозгового штурма».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Иногда роль ведущего берет на себя ребенок. Сам ставит вопросы и «читает» на них ответ. Воспитатель осуществляет функцию контролера.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Время от времени рекомендуется вспоминать составленные истории и рассказывать их так, как делают это артисты-сказочники. Сначала это делает воспитатель, а затем и сами дети.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Коллаж из сказок.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Придумывание новой сказки на основе уже известных детям сказок. «Вот что приключилось с нашей книгой сказок. В ней все страницы перепутались и Буратино, Красную Шапочку и Колобка злой волшебник превратил в мышек. Горевали они, горевали и решили искать спасение. Встретили старика Хоттабыча, </w:t>
      </w:r>
      <w:r w:rsidR="00C34A1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он забыл заклинание». Н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ачинается творческая совместная работа детей и воспитателя.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Спасательные ситуации в сказках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Такой метод служит предпосылкой для сочинения всевозможных сюжетов и концовок. Кроме умения сочинять, ребенок у</w:t>
      </w:r>
      <w:r w:rsidR="00C34A11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чится находить выход из 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трудных обстоятельств.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«Однажды котенок решил поплавать. Заплыл он очень далеко от берега. Вдруг началась буря, и он начал тонуть». Предложите свои варианты спасения котенка.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Сказки, по-новому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Этот метод помогает по-новому взглянуть на знакомые сюжеты. Старая сказка – «Крошечка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–Х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аврошечка» Сказка по-новому – «Хаврошечка злая и ленивая».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Сказки от «живых» капель и клякс.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Сначала надо научить детей делать кляксы (черные, разноцветные). Затем даже трехлетний ребенок, глядя на них, может увидеть образы, предметы или их отдельные детали и ответить на вопросы: «на что похожа твоя или моя клякса?», «Кого или что напоминает?» далее можно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прейти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следующему этапу – обведение или дорисовка клякс. Образы «живых» капель, клякс помогают сочинить сказку.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педагога – тризовца предполагает </w:t>
      </w: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беседы с детьми на исторические темы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«Путешествие в прошлое одежды», «Посуда рассказывает о своем рождении», «История карандаша» и т.п. рассматривание объекта в его временном развитии позволяет понять причину постоянных совершенствований, изобретений. Дети начинают </w:t>
      </w:r>
      <w:proofErr w:type="gramStart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понимать что изобретать</w:t>
      </w:r>
      <w:proofErr w:type="gramEnd"/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это значит решать противоречие. Данную работу можно проводить и в совместной деятельности, напр. на прогулках.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На прогулках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 с дошкольниками рекомендуется использовать различные приемы, активизирующи</w:t>
      </w:r>
      <w:r w:rsidR="0038449E"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е детскую фантазию.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Например, воспитатель обращается к детям: «давайте оживим дерево: кто его мама? Кто его друзья? О чем оно спорит с ветром? Что может нам рассказать дерево?». Можно использовать прием эмпатии. Дети представляют себя на месте наблюдаемого: «А что, если ты превратился в цветок? О чем ты мечтаешь? Кого боишься? Кого любишь?»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Загадка –</w:t>
      </w: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 это серьезное упражнение для ума, важнейший путь пополнения знаний и средство упражнения в остроумии.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Результатами использования приёмов ТРИЗа в развитии связной речи у детей дошкольного возраста  являются: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  повышение концентрации внимания, которое у детей, как правило, еще неустойчивое;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повышение уровня понимания речи, активизация средства общения, обогащение словарного запаса, формирование правильного лексико-грамматического строя речи;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формирование навыков связной речи: ребенку надо составить рассказ (новую сказку), проследить логику событий и изобразить все схематично на основе символической аналогии (графическая аналогия);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развитие изобретательских способностей и мышления детей, их творческого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воображения, художественного вкуса;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положительная динамика в развитии памяти: ребенку надо запомнить новое словосочетание и правильно употребить его в нужной ситуации;</w:t>
      </w:r>
    </w:p>
    <w:p w:rsidR="0093327C" w:rsidRPr="00830220" w:rsidRDefault="0093327C" w:rsidP="0083022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220">
        <w:rPr>
          <w:rStyle w:val="c0"/>
          <w:rFonts w:ascii="Times New Roman" w:hAnsi="Times New Roman" w:cs="Times New Roman"/>
          <w:color w:val="000000"/>
          <w:sz w:val="28"/>
          <w:szCs w:val="28"/>
        </w:rPr>
        <w:t>– активизация мыслительной деятельности: ребенку необходимо решить поставленную перед ним задачу и словесно объяснить, как ее решать (предложить свой вариант) (МФО);</w:t>
      </w:r>
    </w:p>
    <w:p w:rsidR="001735F7" w:rsidRPr="00830220" w:rsidRDefault="0093327C" w:rsidP="0083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2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35F7" w:rsidRPr="00830220" w:rsidSect="00830220">
      <w:pgSz w:w="11906" w:h="16838"/>
      <w:pgMar w:top="720" w:right="720" w:bottom="720" w:left="720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7C"/>
    <w:rsid w:val="001735F7"/>
    <w:rsid w:val="002335EA"/>
    <w:rsid w:val="003713E6"/>
    <w:rsid w:val="0038449E"/>
    <w:rsid w:val="0066246C"/>
    <w:rsid w:val="007F6702"/>
    <w:rsid w:val="00830220"/>
    <w:rsid w:val="0093327C"/>
    <w:rsid w:val="00B31786"/>
    <w:rsid w:val="00C34A11"/>
    <w:rsid w:val="00D922B0"/>
    <w:rsid w:val="00EF642F"/>
    <w:rsid w:val="00F26E9F"/>
    <w:rsid w:val="00F61B93"/>
    <w:rsid w:val="00FD5B9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327C"/>
  </w:style>
  <w:style w:type="paragraph" w:customStyle="1" w:styleId="c1">
    <w:name w:val="c1"/>
    <w:basedOn w:val="a"/>
    <w:rsid w:val="009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327C"/>
  </w:style>
  <w:style w:type="character" w:customStyle="1" w:styleId="c4">
    <w:name w:val="c4"/>
    <w:basedOn w:val="a0"/>
    <w:rsid w:val="0093327C"/>
  </w:style>
  <w:style w:type="character" w:customStyle="1" w:styleId="c3">
    <w:name w:val="c3"/>
    <w:basedOn w:val="a0"/>
    <w:rsid w:val="0093327C"/>
  </w:style>
  <w:style w:type="character" w:customStyle="1" w:styleId="c2">
    <w:name w:val="c2"/>
    <w:basedOn w:val="a0"/>
    <w:rsid w:val="0093327C"/>
  </w:style>
  <w:style w:type="paragraph" w:styleId="a3">
    <w:name w:val="No Spacing"/>
    <w:uiPriority w:val="1"/>
    <w:qFormat/>
    <w:rsid w:val="00933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327C"/>
  </w:style>
  <w:style w:type="paragraph" w:customStyle="1" w:styleId="c1">
    <w:name w:val="c1"/>
    <w:basedOn w:val="a"/>
    <w:rsid w:val="0093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327C"/>
  </w:style>
  <w:style w:type="character" w:customStyle="1" w:styleId="c4">
    <w:name w:val="c4"/>
    <w:basedOn w:val="a0"/>
    <w:rsid w:val="0093327C"/>
  </w:style>
  <w:style w:type="character" w:customStyle="1" w:styleId="c3">
    <w:name w:val="c3"/>
    <w:basedOn w:val="a0"/>
    <w:rsid w:val="0093327C"/>
  </w:style>
  <w:style w:type="character" w:customStyle="1" w:styleId="c2">
    <w:name w:val="c2"/>
    <w:basedOn w:val="a0"/>
    <w:rsid w:val="0093327C"/>
  </w:style>
  <w:style w:type="paragraph" w:styleId="a3">
    <w:name w:val="No Spacing"/>
    <w:uiPriority w:val="1"/>
    <w:qFormat/>
    <w:rsid w:val="00933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A52F</dc:creator>
  <cp:lastModifiedBy>user</cp:lastModifiedBy>
  <cp:revision>11</cp:revision>
  <dcterms:created xsi:type="dcterms:W3CDTF">2020-11-17T05:51:00Z</dcterms:created>
  <dcterms:modified xsi:type="dcterms:W3CDTF">2025-02-04T13:05:00Z</dcterms:modified>
</cp:coreProperties>
</file>